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562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9C0795" w14:textId="77777777" w:rsidR="00E752F6" w:rsidRDefault="00E752F6" w:rsidP="00E752F6">
      <w:pPr>
        <w:sectPr w:rsidR="00E752F6">
          <w:headerReference w:type="default" r:id="rId8"/>
          <w:type w:val="continuous"/>
          <w:pgSz w:w="12240" w:h="15840" w:code="1"/>
          <w:pgMar w:top="2880" w:right="1800" w:bottom="1440" w:left="1800" w:header="720" w:footer="720" w:gutter="0"/>
          <w:cols w:space="720"/>
        </w:sectPr>
      </w:pPr>
    </w:p>
    <w:p w14:paraId="1DDB917C" w14:textId="77777777" w:rsidR="00E752F6" w:rsidRPr="00E61091" w:rsidRDefault="00E752F6" w:rsidP="00E752F6">
      <w:r>
        <w:rPr>
          <w:b/>
        </w:rPr>
        <w:t>TO:</w:t>
      </w:r>
      <w:r>
        <w:rPr>
          <w:b/>
        </w:rPr>
        <w:tab/>
      </w:r>
      <w:r>
        <w:rPr>
          <w:b/>
        </w:rPr>
        <w:tab/>
      </w:r>
      <w:r w:rsidRPr="00E61091">
        <w:t>Kevin Bartz, Attorney</w:t>
      </w:r>
    </w:p>
    <w:p w14:paraId="0B68F7ED" w14:textId="77777777" w:rsidR="00E752F6" w:rsidRPr="00E61091" w:rsidRDefault="00E752F6" w:rsidP="00E752F6">
      <w:pPr>
        <w:ind w:left="1440"/>
      </w:pPr>
      <w:r w:rsidRPr="00E61091">
        <w:t>Legal Division</w:t>
      </w:r>
    </w:p>
    <w:p w14:paraId="54FBE336" w14:textId="77777777" w:rsidR="00E752F6" w:rsidRPr="00E61091" w:rsidRDefault="00E752F6" w:rsidP="00E752F6">
      <w:pPr>
        <w:tabs>
          <w:tab w:val="left" w:pos="1170"/>
        </w:tabs>
      </w:pPr>
      <w:r w:rsidRPr="00E61091">
        <w:tab/>
      </w:r>
      <w:r w:rsidRPr="00E61091">
        <w:tab/>
      </w:r>
    </w:p>
    <w:p w14:paraId="5E487D96" w14:textId="77777777" w:rsidR="00E752F6" w:rsidRPr="00E61091" w:rsidRDefault="00E752F6" w:rsidP="00E752F6">
      <w:r w:rsidRPr="00E61091">
        <w:rPr>
          <w:b/>
        </w:rPr>
        <w:t>FROM:</w:t>
      </w:r>
      <w:r w:rsidRPr="00E61091">
        <w:rPr>
          <w:b/>
        </w:rPr>
        <w:tab/>
      </w:r>
      <w:r w:rsidRPr="00E61091">
        <w:t>Patricia Garcia, Senior Engineering Specialist</w:t>
      </w:r>
    </w:p>
    <w:p w14:paraId="1E06BDB5" w14:textId="77777777" w:rsidR="00E752F6" w:rsidRPr="00E61091" w:rsidRDefault="00E752F6" w:rsidP="00E752F6">
      <w:pPr>
        <w:ind w:left="1440"/>
      </w:pPr>
      <w:r w:rsidRPr="00E61091">
        <w:t>Infrastructure Division</w:t>
      </w:r>
    </w:p>
    <w:p w14:paraId="03A896E8" w14:textId="19E18773" w:rsidR="00E752F6" w:rsidRPr="00E61091" w:rsidRDefault="00E752F6" w:rsidP="00E752F6">
      <w:pPr>
        <w:tabs>
          <w:tab w:val="left" w:pos="1170"/>
        </w:tabs>
        <w:spacing w:before="240"/>
      </w:pPr>
      <w:r w:rsidRPr="00E61091">
        <w:rPr>
          <w:b/>
        </w:rPr>
        <w:t>DATE:</w:t>
      </w:r>
      <w:r w:rsidRPr="00E61091">
        <w:rPr>
          <w:b/>
        </w:rPr>
        <w:tab/>
      </w:r>
      <w:r w:rsidRPr="00E61091">
        <w:rPr>
          <w:b/>
        </w:rPr>
        <w:tab/>
      </w:r>
      <w:r w:rsidRPr="00E61091">
        <w:rPr>
          <w:bCs/>
        </w:rPr>
        <w:t xml:space="preserve">March </w:t>
      </w:r>
      <w:r w:rsidR="00A830AC">
        <w:rPr>
          <w:bCs/>
        </w:rPr>
        <w:t>22</w:t>
      </w:r>
      <w:r w:rsidRPr="00E61091">
        <w:rPr>
          <w:bCs/>
        </w:rPr>
        <w:t>, 2021</w:t>
      </w:r>
    </w:p>
    <w:p w14:paraId="75B20710" w14:textId="77777777" w:rsidR="00E752F6" w:rsidRPr="00E61091" w:rsidRDefault="00E752F6" w:rsidP="00E752F6">
      <w:pPr>
        <w:tabs>
          <w:tab w:val="left" w:pos="1170"/>
        </w:tabs>
        <w:spacing w:before="240"/>
      </w:pPr>
    </w:p>
    <w:p w14:paraId="49C5E746" w14:textId="77777777" w:rsidR="00E752F6" w:rsidRPr="00E61091" w:rsidRDefault="00E752F6" w:rsidP="00E752F6">
      <w:pPr>
        <w:ind w:left="1440" w:hanging="1440"/>
        <w:rPr>
          <w:b/>
          <w:i/>
          <w:szCs w:val="24"/>
        </w:rPr>
      </w:pPr>
      <w:r w:rsidRPr="00E61091">
        <w:rPr>
          <w:b/>
        </w:rPr>
        <w:t>RE:</w:t>
      </w:r>
      <w:r w:rsidRPr="00E61091">
        <w:rPr>
          <w:b/>
        </w:rPr>
        <w:tab/>
      </w:r>
      <w:r w:rsidRPr="00E61091">
        <w:rPr>
          <w:bCs/>
        </w:rPr>
        <w:t xml:space="preserve">Docket No. 51814 </w:t>
      </w:r>
      <w:r w:rsidRPr="00E61091">
        <w:t xml:space="preserve">– </w:t>
      </w:r>
      <w:r w:rsidRPr="00E61091">
        <w:rPr>
          <w:i/>
        </w:rPr>
        <w:t>Application of</w:t>
      </w:r>
      <w:r w:rsidRPr="00E61091">
        <w:rPr>
          <w:i/>
          <w:iCs/>
        </w:rPr>
        <w:t xml:space="preserve"> </w:t>
      </w:r>
      <w:bookmarkStart w:id="0" w:name="_Hlk51230120"/>
      <w:r w:rsidRPr="00E61091">
        <w:rPr>
          <w:i/>
          <w:iCs/>
        </w:rPr>
        <w:t xml:space="preserve">Utilities Investment Company, Inc. dba UIC 13, LLC </w:t>
      </w:r>
      <w:bookmarkEnd w:id="0"/>
      <w:r w:rsidRPr="00E61091">
        <w:rPr>
          <w:i/>
          <w:iCs/>
        </w:rPr>
        <w:t xml:space="preserve">to </w:t>
      </w:r>
      <w:r w:rsidRPr="00E61091">
        <w:rPr>
          <w:i/>
        </w:rPr>
        <w:t xml:space="preserve">Amend its Certificates of Convenience and Necessity in </w:t>
      </w:r>
      <w:bookmarkStart w:id="1" w:name="_Hlk51224607"/>
      <w:r w:rsidRPr="00E61091">
        <w:rPr>
          <w:i/>
          <w:iCs/>
        </w:rPr>
        <w:t>Harris</w:t>
      </w:r>
      <w:r w:rsidRPr="00E61091">
        <w:rPr>
          <w:i/>
        </w:rPr>
        <w:t xml:space="preserve"> </w:t>
      </w:r>
      <w:bookmarkEnd w:id="1"/>
      <w:r w:rsidRPr="00E61091">
        <w:rPr>
          <w:i/>
        </w:rPr>
        <w:t xml:space="preserve">County </w:t>
      </w:r>
    </w:p>
    <w:p w14:paraId="48464903" w14:textId="77777777" w:rsidR="00E752F6" w:rsidRDefault="00E752F6" w:rsidP="00E752F6">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0327C037" wp14:editId="2705A13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D59CE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2033B41D" w14:textId="59D41EFE" w:rsidR="000E4FFD" w:rsidRDefault="00E752F6" w:rsidP="000E4FFD">
      <w:r w:rsidRPr="00E61091">
        <w:t xml:space="preserve">On </w:t>
      </w:r>
      <w:bookmarkStart w:id="2" w:name="_Hlk51224637"/>
      <w:bookmarkStart w:id="3" w:name="_Hlk51230210"/>
      <w:r w:rsidRPr="00E61091">
        <w:t xml:space="preserve">February 18, 2021, </w:t>
      </w:r>
      <w:bookmarkEnd w:id="2"/>
      <w:r w:rsidRPr="00E61091">
        <w:t xml:space="preserve">Utilities Investment Company, Inc. dba UIC 13, LLC </w:t>
      </w:r>
      <w:bookmarkStart w:id="4" w:name="_Hlk52538154"/>
      <w:r w:rsidRPr="00E61091">
        <w:t>(</w:t>
      </w:r>
      <w:r w:rsidR="008F0C2B">
        <w:t>UIC</w:t>
      </w:r>
      <w:r w:rsidRPr="00E61091">
        <w:t xml:space="preserve">) </w:t>
      </w:r>
      <w:bookmarkEnd w:id="3"/>
      <w:bookmarkEnd w:id="4"/>
      <w:r w:rsidRPr="00E61091">
        <w:t>filed with the Public Utility Commission of Texas (</w:t>
      </w:r>
      <w:r w:rsidRPr="00E61091">
        <w:rPr>
          <w:bCs/>
        </w:rPr>
        <w:t xml:space="preserve">Commission) an application to amend </w:t>
      </w:r>
      <w:r w:rsidRPr="00E61091">
        <w:t xml:space="preserve">its water certificate of convenience and necessity (CCN) No. </w:t>
      </w:r>
      <w:bookmarkStart w:id="5" w:name="_Hlk51224733"/>
      <w:r w:rsidRPr="00E61091">
        <w:t xml:space="preserve">13242 </w:t>
      </w:r>
      <w:bookmarkEnd w:id="5"/>
      <w:r w:rsidRPr="00E61091">
        <w:t xml:space="preserve">and sewer CCN No. </w:t>
      </w:r>
      <w:bookmarkStart w:id="6" w:name="_Hlk51224752"/>
      <w:r w:rsidRPr="00E61091">
        <w:t xml:space="preserve">21091 </w:t>
      </w:r>
      <w:bookmarkEnd w:id="6"/>
      <w:r w:rsidRPr="00E61091">
        <w:t>in Harris County, Texas under Texas Water Code (TWC) §§ 13.242 to 13.250 and 16 Texas Administrative Code (TAC) §§ 24.225 to 24.237.</w:t>
      </w:r>
      <w:r w:rsidR="00F427AF">
        <w:t xml:space="preserve">  </w:t>
      </w:r>
      <w:r w:rsidR="000E4FFD" w:rsidRPr="00262A8E">
        <w:t xml:space="preserve">The requested area includes </w:t>
      </w:r>
      <w:r w:rsidR="000E4FFD" w:rsidRPr="000E4FFD">
        <w:t>9 current customers and is comprised of approximately 67 acres of uncertificated area.</w:t>
      </w:r>
      <w:r w:rsidR="000E4FFD">
        <w:t xml:space="preserve"> </w:t>
      </w:r>
      <w:r w:rsidR="000E4FFD" w:rsidRPr="000E4FFD">
        <w:t xml:space="preserve"> The result of the application will be the addition of approximately 67</w:t>
      </w:r>
      <w:r w:rsidR="000E4FFD">
        <w:t xml:space="preserve"> acres to CCN No</w:t>
      </w:r>
      <w:r w:rsidR="00A830AC">
        <w:t>s</w:t>
      </w:r>
      <w:r w:rsidR="000E4FFD">
        <w:t xml:space="preserve">. </w:t>
      </w:r>
      <w:r w:rsidR="000E4FFD" w:rsidRPr="008C6B78">
        <w:rPr>
          <w:bCs/>
        </w:rPr>
        <w:t>1324</w:t>
      </w:r>
      <w:r w:rsidR="000E4FFD">
        <w:rPr>
          <w:bCs/>
        </w:rPr>
        <w:t>2</w:t>
      </w:r>
      <w:r w:rsidR="000E4FFD" w:rsidRPr="008C6B78">
        <w:rPr>
          <w:bCs/>
        </w:rPr>
        <w:t xml:space="preserve"> and 21091</w:t>
      </w:r>
      <w:r w:rsidR="000E4FFD">
        <w:t>.</w:t>
      </w:r>
    </w:p>
    <w:p w14:paraId="1AA6204E" w14:textId="76FB29E1" w:rsidR="003E03B8" w:rsidRDefault="00A732D6" w:rsidP="000E4FFD">
      <w:pPr>
        <w:spacing w:before="240"/>
        <w:rPr>
          <w:bCs/>
          <w:szCs w:val="24"/>
        </w:rPr>
      </w:pPr>
      <w:r>
        <w:t xml:space="preserve">Based on the mapping review by </w:t>
      </w:r>
      <w:r w:rsidR="00EE590D">
        <w:t>Ms.</w:t>
      </w:r>
      <w:r w:rsidR="00EE590D" w:rsidRPr="000E4FFD">
        <w:t xml:space="preserve"> </w:t>
      </w:r>
      <w:r w:rsidR="00711528" w:rsidRPr="000E4FFD">
        <w:t xml:space="preserve">Montes, Infrastructure Division, </w:t>
      </w:r>
      <w:r w:rsidR="000B5444" w:rsidRPr="000E4FFD">
        <w:t xml:space="preserve">the financial and managerial review by </w:t>
      </w:r>
      <w:r w:rsidR="00EE590D">
        <w:t xml:space="preserve">Mr. </w:t>
      </w:r>
      <w:r w:rsidR="0072521C" w:rsidRPr="000E4FFD">
        <w:t>Bednarski, III</w:t>
      </w:r>
      <w:r w:rsidR="000B5444" w:rsidRPr="000E4FFD">
        <w:t xml:space="preserve">, </w:t>
      </w:r>
      <w:r w:rsidR="000B5444" w:rsidRPr="00BC4D40">
        <w:t>Rate Regulation Division,</w:t>
      </w:r>
      <w:r>
        <w:t xml:space="preserve"> and my technical and managerial review of </w:t>
      </w:r>
      <w:r w:rsidR="003E03B8" w:rsidRPr="00E11BAD">
        <w:rPr>
          <w:bCs/>
          <w:szCs w:val="24"/>
        </w:rPr>
        <w:t>the additional infor</w:t>
      </w:r>
      <w:r w:rsidR="003E03B8" w:rsidRPr="000B5444">
        <w:rPr>
          <w:bCs/>
          <w:szCs w:val="24"/>
        </w:rPr>
        <w:t xml:space="preserve">mation filed by </w:t>
      </w:r>
      <w:r w:rsidR="008F0C2B">
        <w:rPr>
          <w:bCs/>
        </w:rPr>
        <w:t>UIC</w:t>
      </w:r>
      <w:r w:rsidR="0072521C" w:rsidRPr="00E61091">
        <w:t xml:space="preserve"> </w:t>
      </w:r>
      <w:r w:rsidR="0072521C" w:rsidRPr="00E61091">
        <w:rPr>
          <w:bCs/>
        </w:rPr>
        <w:t xml:space="preserve">on March 15, </w:t>
      </w:r>
      <w:r w:rsidR="0072521C" w:rsidRPr="00786A82">
        <w:rPr>
          <w:bCs/>
        </w:rPr>
        <w:t>2021</w:t>
      </w:r>
      <w:r w:rsidRPr="00786A82">
        <w:rPr>
          <w:bCs/>
        </w:rPr>
        <w:t>,</w:t>
      </w:r>
      <w:r w:rsidR="003E03B8" w:rsidRPr="00786A82">
        <w:rPr>
          <w:bCs/>
          <w:szCs w:val="24"/>
        </w:rPr>
        <w:t xml:space="preserve"> </w:t>
      </w:r>
      <w:r w:rsidR="0017737A">
        <w:rPr>
          <w:bCs/>
          <w:szCs w:val="24"/>
        </w:rPr>
        <w:t>I</w:t>
      </w:r>
      <w:r>
        <w:rPr>
          <w:bCs/>
          <w:szCs w:val="24"/>
        </w:rPr>
        <w:t xml:space="preserve"> </w:t>
      </w:r>
      <w:r w:rsidR="003E03B8" w:rsidRPr="00E11BAD">
        <w:rPr>
          <w:bCs/>
          <w:szCs w:val="24"/>
        </w:rPr>
        <w:t xml:space="preserve">recommend that the application be deemed administratively complete. </w:t>
      </w:r>
      <w:r w:rsidR="00EC1FBD">
        <w:rPr>
          <w:bCs/>
          <w:szCs w:val="24"/>
        </w:rPr>
        <w:t xml:space="preserve"> </w:t>
      </w:r>
      <w:r w:rsidR="0017737A">
        <w:rPr>
          <w:bCs/>
          <w:szCs w:val="24"/>
        </w:rPr>
        <w:t>I</w:t>
      </w:r>
      <w:r w:rsidR="003E03B8" w:rsidRPr="00E11BAD">
        <w:rPr>
          <w:bCs/>
          <w:szCs w:val="24"/>
        </w:rPr>
        <w:t xml:space="preserve"> further recommend</w:t>
      </w:r>
      <w:r w:rsidR="008F0C2B">
        <w:rPr>
          <w:bCs/>
          <w:szCs w:val="24"/>
        </w:rPr>
        <w:t xml:space="preserve"> that</w:t>
      </w:r>
      <w:r w:rsidR="0017737A">
        <w:rPr>
          <w:bCs/>
          <w:szCs w:val="24"/>
        </w:rPr>
        <w:t xml:space="preserve"> </w:t>
      </w:r>
      <w:r w:rsidR="008F0C2B">
        <w:rPr>
          <w:bCs/>
        </w:rPr>
        <w:t>UIC</w:t>
      </w:r>
      <w:r w:rsidR="0017737A" w:rsidRPr="000B5444">
        <w:t xml:space="preserve"> </w:t>
      </w:r>
      <w:r w:rsidR="003E03B8">
        <w:rPr>
          <w:bCs/>
          <w:szCs w:val="24"/>
        </w:rPr>
        <w:t>be ordered to do</w:t>
      </w:r>
      <w:r w:rsidR="003E03B8" w:rsidRPr="00E11BAD">
        <w:rPr>
          <w:bCs/>
          <w:szCs w:val="24"/>
        </w:rPr>
        <w:t xml:space="preserve"> the following:</w:t>
      </w:r>
    </w:p>
    <w:p w14:paraId="7232236E" w14:textId="77777777" w:rsidR="003E03B8" w:rsidRPr="00E11BAD" w:rsidRDefault="003E03B8" w:rsidP="003E03B8">
      <w:pPr>
        <w:autoSpaceDE w:val="0"/>
        <w:autoSpaceDN w:val="0"/>
        <w:adjustRightInd w:val="0"/>
        <w:rPr>
          <w:bCs/>
          <w:szCs w:val="24"/>
        </w:rPr>
      </w:pPr>
    </w:p>
    <w:p w14:paraId="08861DAA"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C2CA90C" w14:textId="77777777" w:rsidR="003E03B8" w:rsidRDefault="003E03B8" w:rsidP="003E03B8">
      <w:pPr>
        <w:pStyle w:val="NoSpacing"/>
        <w:ind w:left="720"/>
        <w:jc w:val="both"/>
      </w:pPr>
    </w:p>
    <w:p w14:paraId="785E043A"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A4A317C" w14:textId="77777777" w:rsidR="000E4FFD" w:rsidRPr="00934121" w:rsidRDefault="000E4FFD" w:rsidP="000E4FFD">
      <w:pPr>
        <w:pStyle w:val="NoSpacing"/>
        <w:numPr>
          <w:ilvl w:val="0"/>
          <w:numId w:val="2"/>
        </w:numPr>
        <w:jc w:val="both"/>
        <w:rPr>
          <w:i/>
          <w:iCs/>
        </w:rPr>
      </w:pPr>
      <w:r w:rsidRPr="00934121">
        <w:rPr>
          <w:i/>
          <w:iCs/>
        </w:rPr>
        <w:t>Airline Improvement District</w:t>
      </w:r>
    </w:p>
    <w:p w14:paraId="0B59689F" w14:textId="77777777" w:rsidR="000E4FFD" w:rsidRDefault="000E4FFD" w:rsidP="000E4FFD">
      <w:pPr>
        <w:pStyle w:val="NoSpacing"/>
        <w:numPr>
          <w:ilvl w:val="0"/>
          <w:numId w:val="2"/>
        </w:numPr>
        <w:jc w:val="both"/>
        <w:rPr>
          <w:i/>
          <w:iCs/>
        </w:rPr>
      </w:pPr>
      <w:r>
        <w:rPr>
          <w:i/>
          <w:iCs/>
        </w:rPr>
        <w:t>Aldine Bender Development Corporation (CCN No. 20822)</w:t>
      </w:r>
    </w:p>
    <w:p w14:paraId="000F57EF" w14:textId="77777777" w:rsidR="000E4FFD" w:rsidRPr="00C93936" w:rsidRDefault="000E4FFD" w:rsidP="000E4FFD">
      <w:pPr>
        <w:pStyle w:val="NoSpacing"/>
        <w:numPr>
          <w:ilvl w:val="0"/>
          <w:numId w:val="2"/>
        </w:numPr>
        <w:jc w:val="both"/>
        <w:rPr>
          <w:i/>
          <w:iCs/>
        </w:rPr>
      </w:pPr>
      <w:r w:rsidRPr="00934121">
        <w:rPr>
          <w:i/>
          <w:iCs/>
        </w:rPr>
        <w:t>Aqua Texas Inc. (CCN No</w:t>
      </w:r>
      <w:r>
        <w:rPr>
          <w:i/>
          <w:iCs/>
        </w:rPr>
        <w:t>s</w:t>
      </w:r>
      <w:r w:rsidRPr="00934121">
        <w:rPr>
          <w:i/>
          <w:iCs/>
        </w:rPr>
        <w:t xml:space="preserve">. </w:t>
      </w:r>
      <w:r>
        <w:rPr>
          <w:i/>
          <w:iCs/>
        </w:rPr>
        <w:t>13203</w:t>
      </w:r>
      <w:r w:rsidRPr="00C93936">
        <w:rPr>
          <w:i/>
          <w:iCs/>
        </w:rPr>
        <w:t>, 20453</w:t>
      </w:r>
      <w:r>
        <w:rPr>
          <w:i/>
          <w:iCs/>
        </w:rPr>
        <w:t>, Pending Docket 51506</w:t>
      </w:r>
      <w:r w:rsidRPr="00C93936">
        <w:rPr>
          <w:i/>
          <w:iCs/>
        </w:rPr>
        <w:t>)</w:t>
      </w:r>
    </w:p>
    <w:p w14:paraId="67AD19D4" w14:textId="77777777" w:rsidR="000E4FFD" w:rsidRPr="00934121" w:rsidRDefault="000E4FFD" w:rsidP="000E4FFD">
      <w:pPr>
        <w:pStyle w:val="NoSpacing"/>
        <w:numPr>
          <w:ilvl w:val="0"/>
          <w:numId w:val="2"/>
        </w:numPr>
        <w:jc w:val="both"/>
        <w:rPr>
          <w:i/>
          <w:iCs/>
        </w:rPr>
      </w:pPr>
      <w:r w:rsidRPr="00934121">
        <w:rPr>
          <w:i/>
          <w:iCs/>
        </w:rPr>
        <w:t>Aqua Utilities Inc (CCN Nos. 11157)</w:t>
      </w:r>
    </w:p>
    <w:p w14:paraId="76C4C815" w14:textId="77777777" w:rsidR="000E4FFD" w:rsidRDefault="000E4FFD" w:rsidP="000E4FFD">
      <w:pPr>
        <w:pStyle w:val="NoSpacing"/>
        <w:numPr>
          <w:ilvl w:val="0"/>
          <w:numId w:val="2"/>
        </w:numPr>
        <w:jc w:val="both"/>
        <w:rPr>
          <w:i/>
          <w:iCs/>
        </w:rPr>
      </w:pPr>
      <w:r>
        <w:rPr>
          <w:i/>
          <w:iCs/>
        </w:rPr>
        <w:t>Blue Bell Manor Utility Company Inc. (CCN Nos. 10963, 20722)</w:t>
      </w:r>
    </w:p>
    <w:p w14:paraId="763CD4F2" w14:textId="77777777" w:rsidR="000E4FFD" w:rsidRPr="00C20A5D" w:rsidRDefault="000E4FFD" w:rsidP="000E4FFD">
      <w:pPr>
        <w:pStyle w:val="NoSpacing"/>
        <w:numPr>
          <w:ilvl w:val="0"/>
          <w:numId w:val="2"/>
        </w:numPr>
        <w:jc w:val="both"/>
        <w:rPr>
          <w:i/>
          <w:iCs/>
        </w:rPr>
      </w:pPr>
      <w:r w:rsidRPr="00C20A5D">
        <w:rPr>
          <w:i/>
          <w:iCs/>
        </w:rPr>
        <w:t>Central Harris County Regional Water Authority</w:t>
      </w:r>
    </w:p>
    <w:p w14:paraId="16C249EB" w14:textId="77777777" w:rsidR="000E4FFD" w:rsidRDefault="000E4FFD" w:rsidP="000E4FFD">
      <w:pPr>
        <w:pStyle w:val="NoSpacing"/>
        <w:numPr>
          <w:ilvl w:val="0"/>
          <w:numId w:val="2"/>
        </w:numPr>
        <w:jc w:val="both"/>
        <w:rPr>
          <w:i/>
          <w:iCs/>
        </w:rPr>
      </w:pPr>
      <w:r>
        <w:rPr>
          <w:i/>
          <w:iCs/>
        </w:rPr>
        <w:t>Champs Water (CCN Nos. 10972, 20385)</w:t>
      </w:r>
    </w:p>
    <w:p w14:paraId="369A758B" w14:textId="77777777" w:rsidR="000E4FFD" w:rsidRDefault="000E4FFD" w:rsidP="000E4FFD">
      <w:pPr>
        <w:pStyle w:val="NoSpacing"/>
        <w:numPr>
          <w:ilvl w:val="0"/>
          <w:numId w:val="2"/>
        </w:numPr>
        <w:jc w:val="both"/>
        <w:rPr>
          <w:i/>
          <w:iCs/>
        </w:rPr>
      </w:pPr>
      <w:r>
        <w:rPr>
          <w:i/>
          <w:iCs/>
        </w:rPr>
        <w:lastRenderedPageBreak/>
        <w:t>City of Houston</w:t>
      </w:r>
    </w:p>
    <w:p w14:paraId="5E9C1FAC" w14:textId="77777777" w:rsidR="000E4FFD" w:rsidRPr="00C20A5D" w:rsidRDefault="000E4FFD" w:rsidP="000E4FFD">
      <w:pPr>
        <w:pStyle w:val="NoSpacing"/>
        <w:numPr>
          <w:ilvl w:val="0"/>
          <w:numId w:val="2"/>
        </w:numPr>
        <w:jc w:val="both"/>
        <w:rPr>
          <w:i/>
          <w:iCs/>
        </w:rPr>
      </w:pPr>
      <w:r w:rsidRPr="00C20A5D">
        <w:rPr>
          <w:i/>
          <w:iCs/>
        </w:rPr>
        <w:t>Coastal Water Authority</w:t>
      </w:r>
    </w:p>
    <w:p w14:paraId="267802F2" w14:textId="77777777" w:rsidR="000E4FFD" w:rsidRPr="00C20A5D" w:rsidRDefault="000E4FFD" w:rsidP="000E4FFD">
      <w:pPr>
        <w:pStyle w:val="NoSpacing"/>
        <w:numPr>
          <w:ilvl w:val="0"/>
          <w:numId w:val="2"/>
        </w:numPr>
        <w:jc w:val="both"/>
        <w:rPr>
          <w:i/>
          <w:iCs/>
        </w:rPr>
      </w:pPr>
      <w:r w:rsidRPr="00C20A5D">
        <w:rPr>
          <w:i/>
          <w:iCs/>
        </w:rPr>
        <w:t>East Aldine Management District</w:t>
      </w:r>
    </w:p>
    <w:p w14:paraId="6515C23F" w14:textId="77777777" w:rsidR="000E4FFD" w:rsidRPr="00C20A5D" w:rsidRDefault="000E4FFD" w:rsidP="000E4FFD">
      <w:pPr>
        <w:pStyle w:val="NoSpacing"/>
        <w:numPr>
          <w:ilvl w:val="0"/>
          <w:numId w:val="2"/>
        </w:numPr>
        <w:jc w:val="both"/>
        <w:rPr>
          <w:i/>
          <w:iCs/>
        </w:rPr>
      </w:pPr>
      <w:r w:rsidRPr="00C20A5D">
        <w:rPr>
          <w:i/>
          <w:iCs/>
        </w:rPr>
        <w:t>Fallbrook Utility District</w:t>
      </w:r>
    </w:p>
    <w:p w14:paraId="0EC9DDE8" w14:textId="77777777" w:rsidR="000E4FFD" w:rsidRDefault="000E4FFD" w:rsidP="000E4FFD">
      <w:pPr>
        <w:pStyle w:val="NoSpacing"/>
        <w:numPr>
          <w:ilvl w:val="0"/>
          <w:numId w:val="2"/>
        </w:numPr>
        <w:jc w:val="both"/>
        <w:rPr>
          <w:i/>
          <w:iCs/>
        </w:rPr>
      </w:pPr>
      <w:proofErr w:type="spellStart"/>
      <w:r>
        <w:rPr>
          <w:i/>
          <w:iCs/>
        </w:rPr>
        <w:t>Galco</w:t>
      </w:r>
      <w:proofErr w:type="spellEnd"/>
      <w:r>
        <w:rPr>
          <w:i/>
          <w:iCs/>
        </w:rPr>
        <w:t xml:space="preserve"> Utilities (CCN No. 20546)</w:t>
      </w:r>
    </w:p>
    <w:p w14:paraId="7152B9C9" w14:textId="77777777" w:rsidR="000E4FFD" w:rsidRPr="00C20A5D" w:rsidRDefault="000E4FFD" w:rsidP="000E4FFD">
      <w:pPr>
        <w:pStyle w:val="NoSpacing"/>
        <w:numPr>
          <w:ilvl w:val="0"/>
          <w:numId w:val="2"/>
        </w:numPr>
        <w:jc w:val="both"/>
        <w:rPr>
          <w:i/>
          <w:iCs/>
        </w:rPr>
      </w:pPr>
      <w:r w:rsidRPr="00C20A5D">
        <w:rPr>
          <w:i/>
          <w:iCs/>
        </w:rPr>
        <w:t>Greater Northside Management District</w:t>
      </w:r>
    </w:p>
    <w:p w14:paraId="0DAE502E" w14:textId="77777777" w:rsidR="000E4FFD" w:rsidRDefault="000E4FFD" w:rsidP="000E4FFD">
      <w:pPr>
        <w:pStyle w:val="NoSpacing"/>
        <w:numPr>
          <w:ilvl w:val="0"/>
          <w:numId w:val="2"/>
        </w:numPr>
        <w:jc w:val="both"/>
        <w:rPr>
          <w:i/>
          <w:iCs/>
        </w:rPr>
      </w:pPr>
      <w:r>
        <w:rPr>
          <w:i/>
          <w:iCs/>
        </w:rPr>
        <w:t>Greenwood Place Civic Club Inc. (CCN No. 12544)</w:t>
      </w:r>
    </w:p>
    <w:p w14:paraId="7346A76F" w14:textId="77777777" w:rsidR="000E4FFD" w:rsidRPr="00C20A5D" w:rsidRDefault="000E4FFD" w:rsidP="000E4FFD">
      <w:pPr>
        <w:pStyle w:val="NoSpacing"/>
        <w:numPr>
          <w:ilvl w:val="0"/>
          <w:numId w:val="2"/>
        </w:numPr>
        <w:jc w:val="both"/>
        <w:rPr>
          <w:i/>
          <w:iCs/>
        </w:rPr>
      </w:pPr>
      <w:r w:rsidRPr="00C20A5D">
        <w:rPr>
          <w:i/>
          <w:iCs/>
        </w:rPr>
        <w:t>Gulf Coast Authority</w:t>
      </w:r>
    </w:p>
    <w:p w14:paraId="78924C66" w14:textId="77777777" w:rsidR="000E4FFD" w:rsidRPr="003721A2" w:rsidRDefault="000E4FFD" w:rsidP="000E4FFD">
      <w:pPr>
        <w:pStyle w:val="NoSpacing"/>
        <w:numPr>
          <w:ilvl w:val="0"/>
          <w:numId w:val="2"/>
        </w:numPr>
        <w:jc w:val="both"/>
        <w:rPr>
          <w:i/>
          <w:iCs/>
        </w:rPr>
      </w:pPr>
      <w:r w:rsidRPr="003721A2">
        <w:rPr>
          <w:i/>
          <w:iCs/>
        </w:rPr>
        <w:t>Harris County Flood Control District</w:t>
      </w:r>
      <w:r>
        <w:rPr>
          <w:i/>
          <w:iCs/>
        </w:rPr>
        <w:t xml:space="preserve"> (FCD)</w:t>
      </w:r>
    </w:p>
    <w:p w14:paraId="1F89E7A8" w14:textId="77777777" w:rsidR="000E4FFD" w:rsidRPr="003721A2" w:rsidRDefault="000E4FFD" w:rsidP="000E4FFD">
      <w:pPr>
        <w:pStyle w:val="NoSpacing"/>
        <w:numPr>
          <w:ilvl w:val="0"/>
          <w:numId w:val="2"/>
        </w:numPr>
        <w:jc w:val="both"/>
        <w:rPr>
          <w:i/>
          <w:iCs/>
        </w:rPr>
      </w:pPr>
      <w:r w:rsidRPr="003721A2">
        <w:rPr>
          <w:i/>
          <w:iCs/>
        </w:rPr>
        <w:t>Harris County MUD 182</w:t>
      </w:r>
    </w:p>
    <w:p w14:paraId="0888E297" w14:textId="77777777" w:rsidR="000E4FFD" w:rsidRPr="003721A2" w:rsidRDefault="000E4FFD" w:rsidP="000E4FFD">
      <w:pPr>
        <w:pStyle w:val="NoSpacing"/>
        <w:numPr>
          <w:ilvl w:val="0"/>
          <w:numId w:val="2"/>
        </w:numPr>
        <w:jc w:val="both"/>
        <w:rPr>
          <w:i/>
          <w:iCs/>
        </w:rPr>
      </w:pPr>
      <w:r w:rsidRPr="003721A2">
        <w:rPr>
          <w:i/>
          <w:iCs/>
        </w:rPr>
        <w:t>Harris County MUD 321</w:t>
      </w:r>
    </w:p>
    <w:p w14:paraId="06696412" w14:textId="77777777" w:rsidR="000E4FFD" w:rsidRDefault="000E4FFD" w:rsidP="000E4FFD">
      <w:pPr>
        <w:pStyle w:val="NoSpacing"/>
        <w:numPr>
          <w:ilvl w:val="0"/>
          <w:numId w:val="2"/>
        </w:numPr>
        <w:jc w:val="both"/>
        <w:rPr>
          <w:i/>
          <w:iCs/>
        </w:rPr>
      </w:pPr>
      <w:r>
        <w:rPr>
          <w:i/>
          <w:iCs/>
        </w:rPr>
        <w:t>Hooks Mobile Home Park Ltd (CCN Nos. 13027, 20932)</w:t>
      </w:r>
    </w:p>
    <w:p w14:paraId="1430B645" w14:textId="77777777" w:rsidR="000E4FFD" w:rsidRDefault="000E4FFD" w:rsidP="000E4FFD">
      <w:pPr>
        <w:pStyle w:val="NoSpacing"/>
        <w:numPr>
          <w:ilvl w:val="0"/>
          <w:numId w:val="2"/>
        </w:numPr>
        <w:jc w:val="both"/>
        <w:rPr>
          <w:i/>
          <w:iCs/>
        </w:rPr>
      </w:pPr>
      <w:r>
        <w:rPr>
          <w:i/>
          <w:iCs/>
        </w:rPr>
        <w:t>Imperial Valley MUD (CCN Nos. 10865, 20341)</w:t>
      </w:r>
    </w:p>
    <w:p w14:paraId="2BCD4398" w14:textId="77777777" w:rsidR="000E4FFD" w:rsidRDefault="000E4FFD" w:rsidP="000E4FFD">
      <w:pPr>
        <w:pStyle w:val="NoSpacing"/>
        <w:numPr>
          <w:ilvl w:val="0"/>
          <w:numId w:val="2"/>
        </w:numPr>
        <w:jc w:val="both"/>
        <w:rPr>
          <w:i/>
          <w:iCs/>
        </w:rPr>
      </w:pPr>
      <w:r>
        <w:rPr>
          <w:i/>
          <w:iCs/>
        </w:rPr>
        <w:t>Midway Water Utilities Inc. (CCN No. 12087, Pending Docket 50895)</w:t>
      </w:r>
    </w:p>
    <w:p w14:paraId="7CA6DF7A" w14:textId="77777777" w:rsidR="000E4FFD" w:rsidRDefault="000E4FFD" w:rsidP="000E4FFD">
      <w:pPr>
        <w:pStyle w:val="NoSpacing"/>
        <w:numPr>
          <w:ilvl w:val="0"/>
          <w:numId w:val="2"/>
        </w:numPr>
        <w:jc w:val="both"/>
        <w:rPr>
          <w:i/>
          <w:iCs/>
        </w:rPr>
      </w:pPr>
      <w:r>
        <w:rPr>
          <w:i/>
          <w:iCs/>
        </w:rPr>
        <w:t>Municipal Operations LLC (CCN Nos. 11872, 20446)</w:t>
      </w:r>
    </w:p>
    <w:p w14:paraId="28D8538B" w14:textId="77777777" w:rsidR="000E4FFD" w:rsidRDefault="000E4FFD" w:rsidP="000E4FFD">
      <w:pPr>
        <w:pStyle w:val="NoSpacing"/>
        <w:numPr>
          <w:ilvl w:val="0"/>
          <w:numId w:val="2"/>
        </w:numPr>
        <w:jc w:val="both"/>
        <w:rPr>
          <w:i/>
          <w:iCs/>
        </w:rPr>
      </w:pPr>
      <w:r>
        <w:rPr>
          <w:i/>
          <w:iCs/>
        </w:rPr>
        <w:t>Nitsch and Son Utility (CCN Nos. 11124, 20446)</w:t>
      </w:r>
    </w:p>
    <w:p w14:paraId="0E09B7AB" w14:textId="77777777" w:rsidR="000E4FFD" w:rsidRPr="007948CF" w:rsidRDefault="000E4FFD" w:rsidP="000E4FFD">
      <w:pPr>
        <w:pStyle w:val="NoSpacing"/>
        <w:numPr>
          <w:ilvl w:val="0"/>
          <w:numId w:val="2"/>
        </w:numPr>
        <w:jc w:val="both"/>
        <w:rPr>
          <w:i/>
          <w:iCs/>
        </w:rPr>
      </w:pPr>
      <w:r w:rsidRPr="007948CF">
        <w:rPr>
          <w:i/>
          <w:iCs/>
        </w:rPr>
        <w:t>North Belt Utility District</w:t>
      </w:r>
    </w:p>
    <w:p w14:paraId="25D7C921" w14:textId="77777777" w:rsidR="000E4FFD" w:rsidRPr="007948CF" w:rsidRDefault="000E4FFD" w:rsidP="000E4FFD">
      <w:pPr>
        <w:pStyle w:val="NoSpacing"/>
        <w:numPr>
          <w:ilvl w:val="0"/>
          <w:numId w:val="2"/>
        </w:numPr>
        <w:jc w:val="both"/>
        <w:rPr>
          <w:i/>
          <w:iCs/>
        </w:rPr>
      </w:pPr>
      <w:r w:rsidRPr="007948CF">
        <w:rPr>
          <w:i/>
          <w:iCs/>
        </w:rPr>
        <w:t>North Houston District</w:t>
      </w:r>
    </w:p>
    <w:p w14:paraId="624BBEB1" w14:textId="77777777" w:rsidR="000E4FFD" w:rsidRPr="007948CF" w:rsidRDefault="000E4FFD" w:rsidP="000E4FFD">
      <w:pPr>
        <w:pStyle w:val="NoSpacing"/>
        <w:numPr>
          <w:ilvl w:val="0"/>
          <w:numId w:val="2"/>
        </w:numPr>
        <w:jc w:val="both"/>
        <w:rPr>
          <w:i/>
          <w:iCs/>
        </w:rPr>
      </w:pPr>
      <w:r w:rsidRPr="007948CF">
        <w:rPr>
          <w:i/>
          <w:iCs/>
        </w:rPr>
        <w:t>Port of Houston Authority</w:t>
      </w:r>
    </w:p>
    <w:p w14:paraId="0EDF85FD" w14:textId="77777777" w:rsidR="000E4FFD" w:rsidRDefault="000E4FFD" w:rsidP="000E4FFD">
      <w:pPr>
        <w:pStyle w:val="NoSpacing"/>
        <w:numPr>
          <w:ilvl w:val="0"/>
          <w:numId w:val="2"/>
        </w:numPr>
        <w:jc w:val="both"/>
        <w:rPr>
          <w:i/>
          <w:iCs/>
        </w:rPr>
      </w:pPr>
      <w:r>
        <w:rPr>
          <w:i/>
          <w:iCs/>
        </w:rPr>
        <w:t>Seller Water Company (CCN No. 12288)</w:t>
      </w:r>
    </w:p>
    <w:p w14:paraId="3023EDCA" w14:textId="77777777" w:rsidR="000E4FFD" w:rsidRDefault="000E4FFD" w:rsidP="000E4FFD">
      <w:pPr>
        <w:pStyle w:val="NoSpacing"/>
        <w:numPr>
          <w:ilvl w:val="0"/>
          <w:numId w:val="2"/>
        </w:numPr>
        <w:jc w:val="both"/>
        <w:rPr>
          <w:i/>
          <w:iCs/>
        </w:rPr>
      </w:pPr>
      <w:r>
        <w:rPr>
          <w:i/>
          <w:iCs/>
        </w:rPr>
        <w:t>Sunbelt FWSD (CCN Nos. 10833, 20347)</w:t>
      </w:r>
    </w:p>
    <w:p w14:paraId="6D661EAB" w14:textId="77777777" w:rsidR="000E4FFD" w:rsidRDefault="000E4FFD" w:rsidP="000E4FFD">
      <w:pPr>
        <w:pStyle w:val="NoSpacing"/>
        <w:numPr>
          <w:ilvl w:val="0"/>
          <w:numId w:val="2"/>
        </w:numPr>
        <w:jc w:val="both"/>
        <w:rPr>
          <w:i/>
          <w:iCs/>
        </w:rPr>
      </w:pPr>
      <w:r>
        <w:rPr>
          <w:i/>
          <w:iCs/>
        </w:rPr>
        <w:t>Trinity RCT GP LLC (CCN Nos. 13241, 21090)</w:t>
      </w:r>
    </w:p>
    <w:p w14:paraId="01B3807C" w14:textId="77777777" w:rsidR="000E4FFD" w:rsidRDefault="000E4FFD" w:rsidP="000E4FFD">
      <w:pPr>
        <w:pStyle w:val="NoSpacing"/>
        <w:numPr>
          <w:ilvl w:val="0"/>
          <w:numId w:val="2"/>
        </w:numPr>
        <w:jc w:val="both"/>
        <w:rPr>
          <w:i/>
          <w:iCs/>
        </w:rPr>
      </w:pPr>
      <w:r>
        <w:rPr>
          <w:i/>
          <w:iCs/>
        </w:rPr>
        <w:t>Undine Texas LLC (CCN No. 13260)</w:t>
      </w:r>
    </w:p>
    <w:p w14:paraId="5E54B9FC" w14:textId="77777777" w:rsidR="000E4FFD" w:rsidRDefault="000E4FFD" w:rsidP="000E4FFD">
      <w:pPr>
        <w:pStyle w:val="NoSpacing"/>
        <w:numPr>
          <w:ilvl w:val="0"/>
          <w:numId w:val="2"/>
        </w:numPr>
        <w:jc w:val="both"/>
        <w:rPr>
          <w:i/>
          <w:iCs/>
        </w:rPr>
      </w:pPr>
      <w:r>
        <w:rPr>
          <w:i/>
          <w:iCs/>
        </w:rPr>
        <w:t>West Road WSC (CCN No. 20701)</w:t>
      </w:r>
    </w:p>
    <w:p w14:paraId="1068872A" w14:textId="5564977F" w:rsidR="003E03B8" w:rsidRPr="000E4FFD" w:rsidRDefault="000E4FFD" w:rsidP="000E4FFD">
      <w:pPr>
        <w:pStyle w:val="NoSpacing"/>
        <w:numPr>
          <w:ilvl w:val="0"/>
          <w:numId w:val="2"/>
        </w:numPr>
        <w:jc w:val="both"/>
        <w:rPr>
          <w:i/>
          <w:iCs/>
        </w:rPr>
      </w:pPr>
      <w:r w:rsidRPr="005A04CC">
        <w:rPr>
          <w:i/>
          <w:iCs/>
        </w:rPr>
        <w:t>Westfield Mobile Home Park (CCN Nos. 11782, 20596)</w:t>
      </w:r>
    </w:p>
    <w:p w14:paraId="1516089D" w14:textId="77777777" w:rsidR="003E03B8" w:rsidRPr="00B34A5B" w:rsidRDefault="003E03B8" w:rsidP="003E03B8">
      <w:pPr>
        <w:pStyle w:val="NoSpacing"/>
        <w:ind w:left="1440"/>
        <w:jc w:val="both"/>
      </w:pPr>
      <w:r>
        <w:rPr>
          <w:rFonts w:cs="Times New Roman"/>
          <w:szCs w:val="24"/>
        </w:rPr>
        <w:t xml:space="preserve"> </w:t>
      </w:r>
    </w:p>
    <w:p w14:paraId="095524EA"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BB1993C" w14:textId="2DD5A420" w:rsidR="003E03B8" w:rsidRPr="009A2785" w:rsidRDefault="000E4FFD" w:rsidP="003E03B8">
      <w:pPr>
        <w:pStyle w:val="NoSpacing"/>
        <w:numPr>
          <w:ilvl w:val="0"/>
          <w:numId w:val="2"/>
        </w:numPr>
        <w:jc w:val="both"/>
        <w:rPr>
          <w:i/>
          <w:iCs/>
        </w:rPr>
      </w:pPr>
      <w:r>
        <w:rPr>
          <w:i/>
          <w:iCs/>
        </w:rPr>
        <w:t>Harris County Judge</w:t>
      </w:r>
    </w:p>
    <w:p w14:paraId="075046A7" w14:textId="77777777" w:rsidR="003E03B8" w:rsidRPr="00A566CE" w:rsidRDefault="003E03B8" w:rsidP="003E03B8">
      <w:pPr>
        <w:pStyle w:val="NoSpacing"/>
        <w:ind w:left="2160"/>
        <w:jc w:val="both"/>
        <w:rPr>
          <w:i/>
          <w:iCs/>
        </w:rPr>
      </w:pPr>
    </w:p>
    <w:p w14:paraId="2DB31C75"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75D4DBFA" w14:textId="11242A36" w:rsidR="003E03B8" w:rsidRPr="00B34A5B" w:rsidRDefault="000E4FFD" w:rsidP="003E03B8">
      <w:pPr>
        <w:pStyle w:val="NoSpacing"/>
        <w:numPr>
          <w:ilvl w:val="0"/>
          <w:numId w:val="2"/>
        </w:numPr>
        <w:jc w:val="both"/>
      </w:pPr>
      <w:r>
        <w:rPr>
          <w:i/>
          <w:iCs/>
        </w:rPr>
        <w:t>Harris Galveston Subsidence District</w:t>
      </w:r>
    </w:p>
    <w:p w14:paraId="02080CB2" w14:textId="77777777" w:rsidR="003E03B8" w:rsidRPr="00B34A5B" w:rsidRDefault="003E03B8" w:rsidP="003E03B8">
      <w:pPr>
        <w:pStyle w:val="NoSpacing"/>
        <w:ind w:left="1440"/>
        <w:jc w:val="both"/>
      </w:pPr>
    </w:p>
    <w:p w14:paraId="09DBBA58" w14:textId="185322B6"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D8885DB" w14:textId="77777777" w:rsidR="003E03B8" w:rsidRPr="00B22621" w:rsidRDefault="003E03B8" w:rsidP="003E03B8">
      <w:pPr>
        <w:pStyle w:val="NoSpacing"/>
        <w:ind w:left="1440"/>
        <w:jc w:val="both"/>
        <w:rPr>
          <w:rFonts w:eastAsia="Calibri"/>
        </w:rPr>
      </w:pPr>
    </w:p>
    <w:p w14:paraId="098402C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86A9FB9" w14:textId="77777777" w:rsidR="003E03B8" w:rsidRDefault="003E03B8" w:rsidP="003E03B8">
      <w:pPr>
        <w:pStyle w:val="ListParagraph"/>
        <w:autoSpaceDE w:val="0"/>
        <w:autoSpaceDN w:val="0"/>
        <w:adjustRightInd w:val="0"/>
        <w:spacing w:after="0" w:line="240" w:lineRule="auto"/>
        <w:jc w:val="both"/>
        <w:rPr>
          <w:rFonts w:eastAsia="Calibri"/>
        </w:rPr>
      </w:pPr>
    </w:p>
    <w:p w14:paraId="1D7E4E7B" w14:textId="5B584973"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8F0C2B">
        <w:rPr>
          <w:rFonts w:eastAsia="Calibri"/>
        </w:rPr>
        <w:t>UIC</w:t>
      </w:r>
      <w:r w:rsidRPr="000D6937">
        <w:rPr>
          <w:rFonts w:eastAsia="Calibri"/>
        </w:rPr>
        <w:t xml:space="preserve"> </w:t>
      </w:r>
      <w:r>
        <w:rPr>
          <w:rFonts w:eastAsia="Calibri"/>
        </w:rPr>
        <w:t xml:space="preserve">from the Water Utility Database at </w:t>
      </w:r>
      <w:hyperlink r:id="rId9"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10" w:history="1">
        <w:r w:rsidRPr="00BF4640">
          <w:rPr>
            <w:rStyle w:val="Hyperlink"/>
            <w:rFonts w:eastAsia="Calibri"/>
            <w:szCs w:val="24"/>
          </w:rPr>
          <w:t>http://www14.tceq.texas.gov/iwud/</w:t>
        </w:r>
      </w:hyperlink>
      <w:r w:rsidRPr="007B21B7">
        <w:rPr>
          <w:rStyle w:val="Hyperlink"/>
          <w:rFonts w:eastAsia="Calibri"/>
          <w:szCs w:val="24"/>
        </w:rPr>
        <w:t>.</w:t>
      </w:r>
    </w:p>
    <w:p w14:paraId="11958919" w14:textId="77777777" w:rsidR="003E03B8" w:rsidRPr="00B22621" w:rsidRDefault="003E03B8" w:rsidP="003E03B8">
      <w:pPr>
        <w:pStyle w:val="NoSpacing"/>
        <w:ind w:left="360"/>
        <w:jc w:val="both"/>
        <w:rPr>
          <w:rFonts w:eastAsia="Calibri"/>
        </w:rPr>
      </w:pPr>
    </w:p>
    <w:p w14:paraId="30B93157" w14:textId="18172494" w:rsidR="003E03B8" w:rsidRPr="00AA1460"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lastRenderedPageBreak/>
        <w:t>P</w:t>
      </w:r>
      <w:r w:rsidRPr="00AA1460">
        <w:rPr>
          <w:rFonts w:cs="Times New Roman"/>
          <w:szCs w:val="24"/>
        </w:rPr>
        <w:t xml:space="preserve">ublish notice </w:t>
      </w:r>
      <w:r w:rsidR="00ED15BA" w:rsidRPr="00AA1460">
        <w:rPr>
          <w:rFonts w:cs="Times New Roman"/>
          <w:szCs w:val="24"/>
        </w:rPr>
        <w:t xml:space="preserve">once each week for two consecutive weeks </w:t>
      </w:r>
      <w:r w:rsidRPr="00AA1460">
        <w:rPr>
          <w:rFonts w:cs="Times New Roman"/>
          <w:szCs w:val="24"/>
        </w:rPr>
        <w:t xml:space="preserve">in a newspaper having general </w:t>
      </w:r>
      <w:r w:rsidR="00EE590D">
        <w:rPr>
          <w:rFonts w:cs="Times New Roman"/>
          <w:szCs w:val="24"/>
        </w:rPr>
        <w:t>circulation</w:t>
      </w:r>
      <w:r w:rsidRPr="00AA1460">
        <w:rPr>
          <w:rFonts w:cs="Times New Roman"/>
          <w:szCs w:val="24"/>
        </w:rPr>
        <w:t xml:space="preserve"> </w:t>
      </w:r>
      <w:r w:rsidRPr="0072521C">
        <w:rPr>
          <w:rFonts w:cs="Times New Roman"/>
          <w:szCs w:val="24"/>
        </w:rPr>
        <w:t xml:space="preserve">in </w:t>
      </w:r>
      <w:bookmarkStart w:id="7" w:name="_Hlk44589042"/>
      <w:r w:rsidRPr="0072521C">
        <w:rPr>
          <w:rFonts w:cs="Times New Roman"/>
          <w:szCs w:val="24"/>
        </w:rPr>
        <w:t xml:space="preserve">the </w:t>
      </w:r>
      <w:bookmarkEnd w:id="7"/>
      <w:r w:rsidRPr="00ED0241">
        <w:rPr>
          <w:rFonts w:cs="Times New Roman"/>
          <w:szCs w:val="24"/>
        </w:rPr>
        <w:t xml:space="preserve">county </w:t>
      </w:r>
      <w:r w:rsidRPr="00AA1460">
        <w:rPr>
          <w:rFonts w:cs="Times New Roman"/>
          <w:szCs w:val="24"/>
        </w:rPr>
        <w:t>where the requested area is located.</w:t>
      </w:r>
      <w:r w:rsidR="00EC1FBD">
        <w:rPr>
          <w:rFonts w:cs="Times New Roman"/>
          <w:szCs w:val="24"/>
        </w:rPr>
        <w:t xml:space="preserve"> </w:t>
      </w:r>
      <w:r w:rsidRPr="00AA1460">
        <w:rPr>
          <w:rFonts w:cs="Times New Roman"/>
          <w:szCs w:val="24"/>
        </w:rPr>
        <w:t xml:space="preserve"> Proof in the form of a publisher’s affidavit must be filed within 30 days of the publication date.</w:t>
      </w:r>
      <w:r w:rsidR="00EC1FBD">
        <w:rPr>
          <w:rFonts w:cs="Times New Roman"/>
          <w:szCs w:val="24"/>
        </w:rPr>
        <w:t xml:space="preserve"> </w:t>
      </w:r>
      <w:r w:rsidRPr="00AA1460">
        <w:rPr>
          <w:rFonts w:cs="Times New Roman"/>
          <w:szCs w:val="24"/>
        </w:rPr>
        <w:t xml:space="preserve"> The affidavit must state with specificity each county in which the newspaper is of general circulation. </w:t>
      </w:r>
      <w:r w:rsidR="00EC1FBD">
        <w:rPr>
          <w:rFonts w:cs="Times New Roman"/>
          <w:szCs w:val="24"/>
        </w:rPr>
        <w:t xml:space="preserve"> </w:t>
      </w:r>
      <w:r w:rsidRPr="005665C6">
        <w:rPr>
          <w:rFonts w:cs="Times New Roman"/>
          <w:bCs/>
          <w:szCs w:val="24"/>
        </w:rPr>
        <w:t xml:space="preserve">Within 30 days of the date the notice was mailed, </w:t>
      </w:r>
      <w:r w:rsidR="008F0C2B">
        <w:rPr>
          <w:bCs/>
        </w:rPr>
        <w:t>UIC</w:t>
      </w:r>
      <w:r w:rsidRPr="005665C6">
        <w:rPr>
          <w:rFonts w:cs="Times New Roman"/>
          <w:bCs/>
          <w:szCs w:val="24"/>
        </w:rPr>
        <w:t xml:space="preserve"> must file an affid</w:t>
      </w:r>
      <w:r w:rsidRPr="00AA1460">
        <w:rPr>
          <w:rFonts w:cs="Times New Roman"/>
          <w:bCs/>
          <w:szCs w:val="24"/>
        </w:rPr>
        <w:t>avit specifying the notice that was provided to every person and entity to whom notice was provided and the date the notice was mailed.</w:t>
      </w:r>
    </w:p>
    <w:p w14:paraId="4BA6A55B" w14:textId="77777777" w:rsidR="003E03B8" w:rsidRPr="00E11BAD" w:rsidRDefault="003E03B8" w:rsidP="003E03B8">
      <w:pPr>
        <w:autoSpaceDE w:val="0"/>
        <w:autoSpaceDN w:val="0"/>
        <w:adjustRightInd w:val="0"/>
        <w:rPr>
          <w:bCs/>
          <w:szCs w:val="24"/>
        </w:rPr>
      </w:pPr>
    </w:p>
    <w:p w14:paraId="53226A3A"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6A520890"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681F5FD1" w14:textId="1E649083"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16ABB729" w14:textId="77777777" w:rsidR="003E03B8" w:rsidRPr="00CF5B0E" w:rsidRDefault="003E03B8" w:rsidP="003E03B8">
      <w:pPr>
        <w:rPr>
          <w:rStyle w:val="Hyperlink"/>
          <w:bCs/>
          <w:szCs w:val="24"/>
        </w:rPr>
      </w:pPr>
      <w:r w:rsidRPr="00EA11D7">
        <w:t xml:space="preserve"> </w:t>
      </w:r>
    </w:p>
    <w:p w14:paraId="549E5864" w14:textId="7E7B4702"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 xml:space="preserve">File in the docket </w:t>
      </w:r>
      <w:r w:rsidR="00EE590D">
        <w:rPr>
          <w:rFonts w:eastAsia="Calibri"/>
        </w:rPr>
        <w:t xml:space="preserve">a </w:t>
      </w:r>
      <w:r w:rsidRPr="00010FE1">
        <w:rPr>
          <w:rFonts w:eastAsia="Calibri"/>
        </w:rPr>
        <w:t>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EE590D">
        <w:rPr>
          <w:rFonts w:eastAsia="Calibri"/>
        </w:rPr>
        <w:t>,</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02D82109" w14:textId="77777777" w:rsidR="00E752F6" w:rsidRDefault="00E752F6" w:rsidP="003E03B8">
      <w:pPr>
        <w:pStyle w:val="NoSpacing"/>
        <w:jc w:val="both"/>
        <w:rPr>
          <w:rFonts w:cs="Times New Roman"/>
          <w:szCs w:val="24"/>
        </w:rPr>
      </w:pPr>
    </w:p>
    <w:p w14:paraId="2899F5FB" w14:textId="3C875D04"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8F0C2B">
        <w:rPr>
          <w:bCs/>
        </w:rPr>
        <w:t>UIC</w:t>
      </w:r>
      <w:r>
        <w:rPr>
          <w:rFonts w:cs="Times New Roman"/>
          <w:szCs w:val="24"/>
        </w:rPr>
        <w:t xml:space="preserve">. </w:t>
      </w:r>
      <w:r w:rsidR="00E752F6">
        <w:rPr>
          <w:rFonts w:cs="Times New Roman"/>
          <w:szCs w:val="24"/>
        </w:rPr>
        <w:t xml:space="preserve"> </w:t>
      </w:r>
      <w:r w:rsidR="008F0C2B">
        <w:rPr>
          <w:bCs/>
        </w:rPr>
        <w:t xml:space="preserve">UIC </w:t>
      </w:r>
      <w:r>
        <w:rPr>
          <w:rFonts w:cs="Times New Roman"/>
          <w:szCs w:val="24"/>
        </w:rPr>
        <w:t>will have 20 days from the receipt of the RFI to respond.</w:t>
      </w:r>
    </w:p>
    <w:p w14:paraId="1355FF07" w14:textId="22E85DA8" w:rsidR="00DA36E8" w:rsidRDefault="00DA36E8" w:rsidP="008C469B">
      <w:pPr>
        <w:tabs>
          <w:tab w:val="left" w:pos="1170"/>
        </w:tabs>
        <w:spacing w:after="120"/>
      </w:pPr>
    </w:p>
    <w:sectPr w:rsidR="00DA36E8"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BE135" w14:textId="77777777" w:rsidR="00D01DBE" w:rsidRDefault="00D01DBE">
      <w:r>
        <w:separator/>
      </w:r>
    </w:p>
  </w:endnote>
  <w:endnote w:type="continuationSeparator" w:id="0">
    <w:p w14:paraId="177C221D" w14:textId="77777777" w:rsidR="00D01DBE" w:rsidRDefault="00D0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B7E86" w14:textId="77777777" w:rsidR="00D01DBE" w:rsidRDefault="00D01DBE">
      <w:r>
        <w:separator/>
      </w:r>
    </w:p>
  </w:footnote>
  <w:footnote w:type="continuationSeparator" w:id="0">
    <w:p w14:paraId="025C528D" w14:textId="77777777" w:rsidR="00D01DBE" w:rsidRDefault="00D0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5E33F" w14:textId="77777777" w:rsidR="00E752F6" w:rsidRDefault="00E752F6">
    <w:pPr>
      <w:pStyle w:val="Header"/>
      <w:jc w:val="center"/>
      <w:rPr>
        <w:b/>
        <w:i/>
        <w:sz w:val="38"/>
      </w:rPr>
    </w:pPr>
    <w:r>
      <w:rPr>
        <w:b/>
        <w:i/>
        <w:sz w:val="38"/>
      </w:rPr>
      <w:t>Public Utility Commission of Texas</w:t>
    </w:r>
  </w:p>
  <w:p w14:paraId="62EB9777" w14:textId="77777777" w:rsidR="00E752F6" w:rsidRDefault="00E752F6">
    <w:pPr>
      <w:pStyle w:val="Header"/>
      <w:tabs>
        <w:tab w:val="clear" w:pos="4320"/>
        <w:tab w:val="left" w:pos="1800"/>
        <w:tab w:val="left" w:pos="6840"/>
      </w:tabs>
      <w:spacing w:before="120" w:after="120"/>
      <w:rPr>
        <w:b/>
        <w:sz w:val="12"/>
      </w:rPr>
    </w:pPr>
    <w:r>
      <w:rPr>
        <w:b/>
        <w:sz w:val="12"/>
      </w:rPr>
      <w:tab/>
    </w:r>
    <w:r>
      <w:rPr>
        <w:b/>
        <w:sz w:val="12"/>
        <w:u w:val="single"/>
      </w:rPr>
      <w:tab/>
    </w:r>
  </w:p>
  <w:p w14:paraId="031E9730" w14:textId="77777777" w:rsidR="00E752F6" w:rsidRDefault="00E752F6">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43731"/>
    <w:rsid w:val="0004450E"/>
    <w:rsid w:val="000B5444"/>
    <w:rsid w:val="000E4FFD"/>
    <w:rsid w:val="00116570"/>
    <w:rsid w:val="00133D06"/>
    <w:rsid w:val="0017737A"/>
    <w:rsid w:val="00180C74"/>
    <w:rsid w:val="0028111B"/>
    <w:rsid w:val="003E03B8"/>
    <w:rsid w:val="004249AC"/>
    <w:rsid w:val="00435FA9"/>
    <w:rsid w:val="00456F9D"/>
    <w:rsid w:val="00573A4F"/>
    <w:rsid w:val="0066616B"/>
    <w:rsid w:val="006E0492"/>
    <w:rsid w:val="00703C4C"/>
    <w:rsid w:val="00711528"/>
    <w:rsid w:val="0072521C"/>
    <w:rsid w:val="00786A82"/>
    <w:rsid w:val="00793ACA"/>
    <w:rsid w:val="007B57D9"/>
    <w:rsid w:val="007E4EE0"/>
    <w:rsid w:val="008262FF"/>
    <w:rsid w:val="008321E5"/>
    <w:rsid w:val="008C469B"/>
    <w:rsid w:val="008F0C2B"/>
    <w:rsid w:val="0091083F"/>
    <w:rsid w:val="00963A71"/>
    <w:rsid w:val="00A732D6"/>
    <w:rsid w:val="00A7691E"/>
    <w:rsid w:val="00A830AC"/>
    <w:rsid w:val="00AB0161"/>
    <w:rsid w:val="00AE5AA2"/>
    <w:rsid w:val="00B56DD2"/>
    <w:rsid w:val="00B6124B"/>
    <w:rsid w:val="00CE11FE"/>
    <w:rsid w:val="00D01DBE"/>
    <w:rsid w:val="00D11375"/>
    <w:rsid w:val="00D3435B"/>
    <w:rsid w:val="00DA36E8"/>
    <w:rsid w:val="00E752F6"/>
    <w:rsid w:val="00EA5690"/>
    <w:rsid w:val="00EC1FBD"/>
    <w:rsid w:val="00ED15BA"/>
    <w:rsid w:val="00EE590D"/>
    <w:rsid w:val="00F427AF"/>
    <w:rsid w:val="00F7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1177"/>
  <w15:chartTrackingRefBased/>
  <w15:docId w15:val="{1622628A-641D-4635-8511-2A28E0C40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www14.tceq.texas.gov/iwud/" TargetMode="External"/><Relationship Id="rId4" Type="http://schemas.openxmlformats.org/officeDocument/2006/relationships/webSettings" Target="webSettings.xml"/><Relationship Id="rId9" Type="http://schemas.openxmlformats.org/officeDocument/2006/relationships/hyperlink" Target="http://www.puc.texas.gov/water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Bartz, Kevin</cp:lastModifiedBy>
  <cp:revision>4</cp:revision>
  <cp:lastPrinted>2014-10-31T15:06:00Z</cp:lastPrinted>
  <dcterms:created xsi:type="dcterms:W3CDTF">2021-03-19T16:15:00Z</dcterms:created>
  <dcterms:modified xsi:type="dcterms:W3CDTF">2021-03-22T14:41:00Z</dcterms:modified>
</cp:coreProperties>
</file>